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2F91" w:rsidRDefault="00CC2F91" w:rsidP="00CC2F91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noProof/>
          <w:color w:val="0070C0"/>
          <w:sz w:val="28"/>
          <w:szCs w:val="28"/>
          <w:lang w:eastAsia="ru-RU"/>
        </w:rPr>
      </w:pPr>
    </w:p>
    <w:p w:rsidR="00E42CDD" w:rsidRDefault="00E42CDD" w:rsidP="00CC2F91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81353E" w:rsidRDefault="0081353E" w:rsidP="00E42CD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РЕКОМЕНДАЦИИ УЧИТЕЛЯ-ЛОГОПЕДА </w:t>
      </w:r>
    </w:p>
    <w:p w:rsidR="0081353E" w:rsidRDefault="00E42CDD" w:rsidP="00E42CD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2CD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РОДИТЕЛ</w:t>
      </w:r>
      <w:r w:rsidR="0081353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ЯМ</w:t>
      </w:r>
      <w:r w:rsidRPr="00E42CD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</w:p>
    <w:p w:rsidR="00E42CDD" w:rsidRDefault="00E42CDD" w:rsidP="00E42CD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42CD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«ПОДГОТОВКА ДЕТЕЙ К ОБУЧЕНИЮ ГРАМОТЕ»</w:t>
      </w:r>
    </w:p>
    <w:p w:rsidR="0081353E" w:rsidRPr="00E42CDD" w:rsidRDefault="0081353E" w:rsidP="00E42CD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</w:p>
    <w:p w:rsidR="00E42CDD" w:rsidRPr="00E42CDD" w:rsidRDefault="00E42CDD" w:rsidP="0081353E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Грамота – это овладение умением читать и писать тексты. Излагать свои мысли в письменной форме, понимать при чтении не только значение отдельных слов и предложений, но и смысл текста, то есть овладение письменной речью.</w:t>
      </w:r>
    </w:p>
    <w:p w:rsidR="00E42CDD" w:rsidRPr="00E42CDD" w:rsidRDefault="00E42CDD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Сложный процесс освоения грамоты распадается на несколько этапов, большая часть которых приходится на школу. Но чтобы сделать обучение грамоте в школе более успешным, необходимо часть умений сформировать ещё в детском саду. Т.к.</w:t>
      </w:r>
    </w:p>
    <w:p w:rsidR="00E42CDD" w:rsidRPr="00E42CDD" w:rsidRDefault="00E42CDD" w:rsidP="00E42CDD">
      <w:pPr>
        <w:spacing w:after="15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начальной школы стали выше;</w:t>
      </w:r>
    </w:p>
    <w:p w:rsidR="0081353E" w:rsidRDefault="00E42CDD" w:rsidP="0081353E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грамоте - ответственный период в жизни ребенка. И то, насколько благополучно он будет проходить, во многом зависит от вас, вашего терпения, доброжелательности.</w:t>
      </w:r>
    </w:p>
    <w:p w:rsidR="00E42CDD" w:rsidRPr="00E42CDD" w:rsidRDefault="00E42CDD" w:rsidP="0081353E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Успешность обучения в школе зависит от знаний, которые получил ребёнок в саду, а </w:t>
      </w:r>
      <w:proofErr w:type="gram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 же</w:t>
      </w:r>
      <w:proofErr w:type="gram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той практической помощи, которую сможет оказать родитель ему дома. </w:t>
      </w:r>
    </w:p>
    <w:p w:rsidR="003D4D03" w:rsidRDefault="003D4D03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98CA8C">
            <wp:simplePos x="0" y="0"/>
            <wp:positionH relativeFrom="page">
              <wp:align>center</wp:align>
            </wp:positionH>
            <wp:positionV relativeFrom="paragraph">
              <wp:posOffset>175260</wp:posOffset>
            </wp:positionV>
            <wp:extent cx="4640580" cy="3958323"/>
            <wp:effectExtent l="0" t="0" r="7620" b="4445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0" cy="395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</w:p>
    <w:p w:rsidR="0081353E" w:rsidRPr="0081353E" w:rsidRDefault="0081353E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  <w:t>ЗВУКИ НАШЕГО ЯЗЫКА</w:t>
      </w: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</w:pPr>
    </w:p>
    <w:p w:rsidR="00E42CDD" w:rsidRPr="00E42CDD" w:rsidRDefault="0081353E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53E">
        <w:rPr>
          <w:rFonts w:ascii="Times New Roman" w:hAnsi="Times New Roman" w:cs="Times New Roman"/>
          <w:color w:val="C00000"/>
          <w:sz w:val="26"/>
          <w:szCs w:val="26"/>
          <w:shd w:val="clear" w:color="auto" w:fill="FFFFFF"/>
        </w:rPr>
        <w:lastRenderedPageBreak/>
        <w:t>Гласные звуки </w:t>
      </w:r>
      <w:r w:rsidRPr="008135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это звуки, при произнесении которых воздушная струя выходит свободно, ей не мешают ни губы, ни зубы, ни язык, поэтому гласные звуки </w:t>
      </w:r>
      <w:proofErr w:type="spellStart"/>
      <w:r w:rsidRPr="0081353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умеют</w:t>
      </w:r>
      <w:r w:rsidR="00E42CDD" w:rsidRPr="0081353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петь</w:t>
      </w:r>
      <w:proofErr w:type="spellEnd"/>
      <w:r w:rsidR="00E42CDD"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Они поют (голосят, гласят), могут пропеть любую мелодию. Гласные </w:t>
      </w:r>
      <w:r w:rsidR="003D4D03"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звуки обозначают</w:t>
      </w:r>
      <w:r w:rsidR="00E42CDD"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красным цветом.</w:t>
      </w:r>
    </w:p>
    <w:p w:rsidR="00E42CDD" w:rsidRDefault="00E42CDD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  <w:t>Согласные звуки 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это звуки, при произнесении которых воздушная струя встречает преграду. Свободно выходить ей мешают губы, зубы, или язык. Некоторые из них можно тянуть (ССС, МММ) но петь их нельзя.  </w:t>
      </w:r>
    </w:p>
    <w:p w:rsidR="0081353E" w:rsidRDefault="0081353E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noProof/>
        </w:rPr>
        <w:drawing>
          <wp:inline distT="0" distB="0" distL="0" distR="0" wp14:anchorId="4FDA2D64" wp14:editId="34D28B98">
            <wp:extent cx="5204221" cy="3185160"/>
            <wp:effectExtent l="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59"/>
                    <a:stretch/>
                  </pic:blipFill>
                  <pic:spPr bwMode="auto">
                    <a:xfrm>
                      <a:off x="0" y="0"/>
                      <a:ext cx="5218883" cy="319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1353E" w:rsidRPr="00E42CDD" w:rsidRDefault="0081353E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CDD" w:rsidRPr="0081353E" w:rsidRDefault="00E42CDD" w:rsidP="0081353E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color w:val="5B9BD5" w:themeColor="accent1"/>
          <w:sz w:val="26"/>
          <w:szCs w:val="26"/>
          <w:lang w:eastAsia="ru-RU"/>
        </w:rPr>
        <w:t>Основные этапы подготовки ребенка к обучению грамоте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зрительного восприятия и внимания.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Предложите ребенку сложить из счетных палочек, спичек, цветных карандашей по образцу </w:t>
      </w:r>
      <w:r w:rsidR="003D4D03"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какие-либо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фигуры.</w:t>
      </w:r>
    </w:p>
    <w:p w:rsidR="00E42CDD" w:rsidRPr="0081353E" w:rsidRDefault="003D4D03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Упр.</w:t>
      </w:r>
      <w:r w:rsidR="00E42CDD"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42CDD"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«Найди отличия», «Что изменилось?»</w:t>
      </w:r>
      <w:r w:rsidR="0081353E"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E42CDD"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«Корректор»</w:t>
      </w:r>
    </w:p>
    <w:p w:rsidR="00E42CDD" w:rsidRPr="00E42CDD" w:rsidRDefault="00E42CDD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Для этой игры понадобится текст из журнала или газеты, напечатанный достаточно крупным шрифтом. Попросите ребенка вычеркнуть (подчеркнуть или обвести) каждую букву «о». Затем обязательно проверьте, подсчитайте ошибки и запишите результат. Выполняя это упражнение каждый день, всегда меняйте буквы. Когда эта задача для ребенка станет легкой, усложните ее, предложив все буквы «о» вычеркнуть, а буквы «с» -  обвести.</w:t>
      </w:r>
    </w:p>
    <w:p w:rsidR="00E42CDD" w:rsidRPr="0081353E" w:rsidRDefault="0081353E" w:rsidP="00E42CD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E42CDD"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Пуговицы»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Положите на стол множество разнообразных пуговиц. Попросите ребенка выбрать все красные; все маленькие; все пуговицы с двумя дырочками и т.д.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«Запомни предметы» (начинать с 3х картинок, увеличиваем до 10).</w:t>
      </w:r>
    </w:p>
    <w:p w:rsidR="00E42CDD" w:rsidRPr="0081353E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слухового восприятия и внимания.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«Запомни слово» -взрослый называет 5-6 слов, играющие должны повторить их в том же порядке. Далее игру можно усложнять.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«Повтори за </w:t>
      </w:r>
      <w:r w:rsidRPr="00CC2F91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мной» (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отхлопай так же, простучи) - игра на воспроизведение ритмического рисунка.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«Кто летит (бежит, идет, прыгает)? – поднять руку на подходящее слово.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«Поймай звук» - произносится ряд звуков, слогов, слов. Ребенок хлопает в ладоши, если услышит заданный звук.</w:t>
      </w:r>
    </w:p>
    <w:p w:rsidR="00E42CDD" w:rsidRPr="0081353E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связной речи.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Попросите ребенка рассказать вам в какие игры играл, какую сказку читали в детском саду.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Упражняйте составлять предложения по картинкам. Предложите ребенку составить предложение с </w:t>
      </w:r>
      <w:r w:rsidRPr="00CC2F9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каким-то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определенным словом. Попросите ребенка определить количество слов в предложении, составить предложения с определенным количеством слов. Предложите начертить схему предложения. Пример предложения: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Птица сидит на ветке. Схема предложения будет такой: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 слова- полоска. Первое слово в предложении – полоска с уголком. Количество полосок обозначает количество слов в предложении.</w:t>
      </w:r>
    </w:p>
    <w:p w:rsidR="00E42CDD" w:rsidRPr="0081353E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Деление слов на слоги.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1.Слово делим на слоги при помощи хлопков. Предложите ребенку составить слоговую схему слова. </w:t>
      </w:r>
      <w:r w:rsidRPr="00CC2F9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Символ слова — это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полоска и ее мы делим на части в зависимости от количества слогов.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Задания: - определить количество слогов в названных словах;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-выделить 1-ый слог из названия картинки;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-определить пропущенный слог в слове с помощью картинки;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-разложить картинки по группам в зависимости от количества слогов в их названии.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Напоминаем детям правило: Сколько в слове гласных столько и слогов.</w:t>
      </w:r>
    </w:p>
    <w:p w:rsidR="00E42CDD" w:rsidRPr="0081353E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Звуковой анализ и синтез.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Формы звукового анализа: элементарная форма – выделение звука на фоне слова;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Сложная – определение позиции звука в слове, определение последовательности звуков в слове и т.д.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Упражняйте ребенка в выделении первого звука, последнего. Звук, который вы предлагаете ребенку </w:t>
      </w:r>
      <w:r w:rsidRPr="00CC2F91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определить (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первый, последний) произносится утрированно.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Какой звук я произношу в начале слов у-дочка, о-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кунь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, а-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?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Какие слова, ты знаешь, которые начинаются с этих звуков?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Поиграйте в игру «Где спрятался звук</w:t>
      </w:r>
      <w:r w:rsidRPr="00CC2F91">
        <w:rPr>
          <w:rFonts w:ascii="Times New Roman" w:eastAsia="Times New Roman" w:hAnsi="Times New Roman" w:cs="Times New Roman"/>
          <w:sz w:val="26"/>
          <w:szCs w:val="26"/>
          <w:lang w:eastAsia="ru-RU"/>
        </w:rPr>
        <w:t>?» (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начале, середине или в конце слова) – игра на определение позиции звука в слове.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Упражняйте ребенка в определении количества и порядка звуков в слове, составлении звуковых схем слов, подборе слов с определенным количеством звуков.</w:t>
      </w:r>
    </w:p>
    <w:p w:rsidR="00E42CDD" w:rsidRPr="0081353E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Знакомство с буквами, соответствующими правильно произносимым звукам.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знакомстве с новой буквой, найдите с ребенком картинки, в названии которых новая буква стоит в начале слова.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Показывая буквы, надо произносить не ее официальное алфавитное название, а тот звук, который эта буква обозначает.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звук [м] мы произносим отрывисто: м! и букву м необходимо называть так же: м! Ни в коем случае ЭМ или МЭ. Вводя буквы, давайте только печатные образцы.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Запоминание образа буквы можно организовать по-разному:</w:t>
      </w:r>
    </w:p>
    <w:p w:rsidR="003D4D03" w:rsidRDefault="003D4D03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• написать букву в воздухе, на столе;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выложить печатную букву из карандашей, счётных палочек, шнурков, верёвочек;</w:t>
      </w:r>
    </w:p>
    <w:p w:rsidR="003D4D03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написать букву пальчиком на манке или другой мелкой крупе;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выложить букву из крупных и мелких пуговиц, бусинок, фасоли и т.д.;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вырывать, вырезать из бумаги образ буквы;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вылепить из пластилина, теста;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написать на плакате букву разных размеров, разного цвета: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• выбрать (подчеркнуть) нужную букву в тексте.</w:t>
      </w:r>
    </w:p>
    <w:p w:rsidR="00E42CDD" w:rsidRPr="0081353E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135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чтению слогов, слов.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Типичные ошибки, осложняющие навыки чтения: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М и А будет МА.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побуквенное чтение: М, А, М, А.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прочитывание глазами, а затем произнесение слов или фраз, не глядя в книгу.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 обучение навыкам чтения</w:t>
      </w:r>
    </w:p>
    <w:p w:rsidR="00E42CDD" w:rsidRPr="00E42CDD" w:rsidRDefault="00E42CDD" w:rsidP="0081353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Ребёнок тянет первый звук до тех пор, пока не дойдет до второго: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составление и чтение слияний гласных: ау,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уа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оа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ао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уо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оу,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иа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, аи;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-составление и чтение обратных слогов: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ум, ом, им,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ут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ит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составление и чтение прямых слогов: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ма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ми, та, ту, то, </w:t>
      </w:r>
      <w:proofErr w:type="spellStart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ти</w:t>
      </w:r>
      <w:proofErr w:type="spellEnd"/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составление и чтение односложных и двусложных слов из пройденных букв: кот, мак, ком, кит, мама, папа, нота, мука.</w:t>
      </w:r>
    </w:p>
    <w:p w:rsidR="00E42CDD" w:rsidRPr="00C43F9A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3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тонкой моторики и ориентировка на плоскости листа.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Предложите ребенку задания: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закрашивать предметы, не выходя за контур;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прямые, вертикальные и горизонтальные, волнистые линии;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обводить рисунок по точкам;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штриховать в разных направлениях;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обводить клеточки в тетради, рисовать различные узоры.</w:t>
      </w:r>
    </w:p>
    <w:p w:rsidR="00C43F9A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3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Развитие ориентировки в окружающем пространстве.</w:t>
      </w: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 пространственного расположения предметов по отношению к себе.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находится впереди, позади, вверху, внизу. Какой предмет находится справа, слева от тебя? Положи кружок перед собой, слева от него квадрат, справа треугольник.</w:t>
      </w:r>
    </w:p>
    <w:p w:rsidR="00E42CDD" w:rsidRPr="00C43F9A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43F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Необходимо запомнить: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занятия должны проходить на положительном эмоциональном фоне;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нельзя заставлять ребенка заниматься;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 при этом разумная требовательность взрослого будет только на пользу ребенку;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 выражайте свое неудовольствие, разочарование;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будьте терпеливы, не раздражайтесь;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- хвалите ребенка за старание.</w:t>
      </w:r>
    </w:p>
    <w:p w:rsidR="00E42CDD" w:rsidRPr="00E42CDD" w:rsidRDefault="00E42CDD" w:rsidP="00E42CDD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Вооруженные всеми этими знаниями и умениями вы легче осилите дорогу к школе. Это поможет вам избежать ошибок при чтении и письме.</w:t>
      </w:r>
    </w:p>
    <w:p w:rsidR="00CC2F91" w:rsidRDefault="00CC2F91" w:rsidP="00E42CD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2CDD" w:rsidRPr="00E42CDD" w:rsidRDefault="00E42CDD" w:rsidP="00E42CDD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2CDD">
        <w:rPr>
          <w:rFonts w:ascii="Times New Roman" w:eastAsia="Times New Roman" w:hAnsi="Times New Roman" w:cs="Times New Roman"/>
          <w:sz w:val="26"/>
          <w:szCs w:val="26"/>
          <w:lang w:eastAsia="ru-RU"/>
        </w:rPr>
        <w:t>Удачи вам!</w:t>
      </w:r>
    </w:p>
    <w:sectPr w:rsidR="00E42CDD" w:rsidRPr="00E42CDD" w:rsidSect="003D4D03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406"/>
    <w:rsid w:val="003D4D03"/>
    <w:rsid w:val="0081353E"/>
    <w:rsid w:val="009B0EE4"/>
    <w:rsid w:val="00A55406"/>
    <w:rsid w:val="00C43F9A"/>
    <w:rsid w:val="00CC2F91"/>
    <w:rsid w:val="00DC29A2"/>
    <w:rsid w:val="00E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9F9CA"/>
  <w15:chartTrackingRefBased/>
  <w15:docId w15:val="{6B054CCC-47CD-4639-B5FD-0F5EF96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045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17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74418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2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39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69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422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0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855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98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1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5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556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84950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5942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024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10062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0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86689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168925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9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34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347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4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73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728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5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912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79504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13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71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814434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53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5571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64909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49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4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02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195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39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805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5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6673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66227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91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00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99664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0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12823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0506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142757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9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2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7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228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77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044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36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64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92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79930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0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265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30384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074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4142738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08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137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204362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3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03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9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76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34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102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64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466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44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560324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711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773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294877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593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4420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90518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15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46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45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70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969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62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1530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61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389963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41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31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28012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12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119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9046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6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90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1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280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73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71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7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75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5311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96329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875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76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21179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29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906246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00000"/>
                            <w:left w:val="single" w:sz="6" w:space="0" w:color="E00000"/>
                            <w:bottom w:val="single" w:sz="6" w:space="0" w:color="E00000"/>
                            <w:right w:val="single" w:sz="6" w:space="0" w:color="E00000"/>
                          </w:divBdr>
                          <w:divsChild>
                            <w:div w:id="5380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69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14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6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131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470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080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396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70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9944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571077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86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879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768546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912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Павел Влацкий</cp:lastModifiedBy>
  <cp:revision>2</cp:revision>
  <dcterms:created xsi:type="dcterms:W3CDTF">2024-12-16T08:40:00Z</dcterms:created>
  <dcterms:modified xsi:type="dcterms:W3CDTF">2024-12-16T08:40:00Z</dcterms:modified>
</cp:coreProperties>
</file>